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3F" w:rsidRPr="00165A3A" w:rsidRDefault="00B3023F" w:rsidP="00B3023F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3A">
        <w:rPr>
          <w:rFonts w:ascii="Times New Roman" w:hAnsi="Times New Roman" w:cs="Times New Roman"/>
          <w:b/>
          <w:sz w:val="24"/>
          <w:szCs w:val="24"/>
        </w:rPr>
        <w:t>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r w:rsidRPr="00165A3A">
        <w:rPr>
          <w:rFonts w:ascii="Times New Roman" w:hAnsi="Times New Roman" w:cs="Times New Roman"/>
          <w:b/>
          <w:sz w:val="24"/>
          <w:szCs w:val="24"/>
        </w:rPr>
        <w:t>План анализа культурного развития общества, государства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023F" w:rsidRPr="00165A3A" w:rsidRDefault="00B3023F" w:rsidP="00B302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A3A">
        <w:rPr>
          <w:rFonts w:ascii="Times New Roman" w:hAnsi="Times New Roman" w:cs="Times New Roman"/>
          <w:sz w:val="24"/>
          <w:szCs w:val="24"/>
        </w:rPr>
        <w:t>1. Социально-политические и социально-экономические характеристики общества на данном этапе развития культуры.</w:t>
      </w:r>
    </w:p>
    <w:p w:rsidR="00B3023F" w:rsidRPr="00165A3A" w:rsidRDefault="00B3023F" w:rsidP="00B302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A3A">
        <w:rPr>
          <w:rFonts w:ascii="Times New Roman" w:hAnsi="Times New Roman" w:cs="Times New Roman"/>
          <w:sz w:val="24"/>
          <w:szCs w:val="24"/>
        </w:rPr>
        <w:t>2. Ценностные ориентации (морально-этические нормы общества и отдельных социальных групп), их связь с уровнем развития общества, характером государства.</w:t>
      </w:r>
    </w:p>
    <w:p w:rsidR="00B3023F" w:rsidRPr="00165A3A" w:rsidRDefault="00B3023F" w:rsidP="00B302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A3A">
        <w:rPr>
          <w:rFonts w:ascii="Times New Roman" w:hAnsi="Times New Roman" w:cs="Times New Roman"/>
          <w:sz w:val="24"/>
          <w:szCs w:val="24"/>
        </w:rPr>
        <w:t>3. Достижения в различных сферах культуры: наука, образование, религия, искусство (художественные стили, характерные для этого периода произведения, и деятели культуры), средства массовой информации, массовая культура.</w:t>
      </w:r>
    </w:p>
    <w:p w:rsidR="00B3023F" w:rsidRPr="00165A3A" w:rsidRDefault="00B3023F" w:rsidP="00B302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A3A">
        <w:rPr>
          <w:rFonts w:ascii="Times New Roman" w:hAnsi="Times New Roman" w:cs="Times New Roman"/>
          <w:sz w:val="24"/>
          <w:szCs w:val="24"/>
        </w:rPr>
        <w:t>4. Роль культуры в жизни общества, отдельных социальных групп.</w:t>
      </w:r>
    </w:p>
    <w:p w:rsidR="00B3023F" w:rsidRPr="00165A3A" w:rsidRDefault="00B3023F" w:rsidP="00B302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A3A">
        <w:rPr>
          <w:rFonts w:ascii="Times New Roman" w:hAnsi="Times New Roman" w:cs="Times New Roman"/>
          <w:sz w:val="24"/>
          <w:szCs w:val="24"/>
        </w:rPr>
        <w:t>5. Роль государства в культурной жизни страны.</w:t>
      </w:r>
    </w:p>
    <w:p w:rsidR="00B3023F" w:rsidRDefault="00B3023F" w:rsidP="00B302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A3A">
        <w:rPr>
          <w:rFonts w:ascii="Times New Roman" w:hAnsi="Times New Roman" w:cs="Times New Roman"/>
          <w:sz w:val="24"/>
          <w:szCs w:val="24"/>
        </w:rPr>
        <w:t>6. Значение культуры данного периода в культурном наследии страны, мира.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3F"/>
    <w:rsid w:val="00552399"/>
    <w:rsid w:val="00B3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ADAA"/>
  <w15:chartTrackingRefBased/>
  <w15:docId w15:val="{9169F8DC-FC87-4F4E-B686-884D77D2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2020-04-02T17:13:00Z</dcterms:created>
  <dcterms:modified xsi:type="dcterms:W3CDTF">2020-04-02T17:13:00Z</dcterms:modified>
</cp:coreProperties>
</file>